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5F8C" w14:textId="77777777" w:rsidR="002660CC" w:rsidRPr="00E31C5D" w:rsidRDefault="002660CC" w:rsidP="002660CC">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626AA74A" wp14:editId="30A0A384">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46AB22CD" w14:textId="77777777" w:rsidR="002660CC" w:rsidRPr="00E31C5D" w:rsidRDefault="002660CC" w:rsidP="002660CC">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2E62DB01" w14:textId="77777777" w:rsidR="002660CC" w:rsidRPr="00E31C5D" w:rsidRDefault="002660CC" w:rsidP="002660CC">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2178889C" w14:textId="77777777" w:rsidR="002660CC" w:rsidRDefault="002660CC" w:rsidP="002660CC">
      <w:pPr>
        <w:pStyle w:val="BodyText"/>
      </w:pPr>
    </w:p>
    <w:p w14:paraId="281D9AF2" w14:textId="77777777" w:rsidR="002660CC" w:rsidRDefault="002660CC" w:rsidP="002660CC">
      <w:pPr>
        <w:pStyle w:val="BodyText"/>
      </w:pPr>
    </w:p>
    <w:p w14:paraId="12CDFA54" w14:textId="77777777" w:rsidR="002660CC" w:rsidRDefault="002660CC" w:rsidP="002660CC">
      <w:pPr>
        <w:pStyle w:val="BodyText"/>
        <w:spacing w:before="9"/>
        <w:rPr>
          <w:sz w:val="29"/>
        </w:rPr>
      </w:pPr>
    </w:p>
    <w:p w14:paraId="030915C7" w14:textId="77777777" w:rsidR="002660CC" w:rsidRPr="002B648C" w:rsidRDefault="002660CC" w:rsidP="002B648C">
      <w:pPr>
        <w:spacing w:before="1"/>
        <w:ind w:left="160" w:right="214"/>
        <w:jc w:val="center"/>
        <w:rPr>
          <w:b/>
          <w:i/>
          <w:sz w:val="44"/>
          <w:szCs w:val="44"/>
        </w:rPr>
      </w:pPr>
      <w:r w:rsidRPr="002B648C">
        <w:rPr>
          <w:b/>
          <w:i/>
          <w:sz w:val="44"/>
          <w:szCs w:val="44"/>
        </w:rPr>
        <w:t>WE MAY ALREADY HAVE YOUR DATA!</w:t>
      </w:r>
    </w:p>
    <w:p w14:paraId="0E951BAF" w14:textId="77777777" w:rsidR="002660CC" w:rsidRDefault="002660CC" w:rsidP="002660CC">
      <w:pPr>
        <w:pStyle w:val="BodyText"/>
        <w:rPr>
          <w:b/>
          <w:i/>
          <w:sz w:val="20"/>
        </w:rPr>
      </w:pPr>
    </w:p>
    <w:p w14:paraId="0953B862" w14:textId="77777777" w:rsidR="002660CC" w:rsidRDefault="002660CC" w:rsidP="002660CC">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1DADCC6E" wp14:editId="2F886AC2">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CD1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BD54DBB" w14:textId="77777777" w:rsidR="002660CC" w:rsidRDefault="002660CC" w:rsidP="002660CC">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7113FFBC" w14:textId="77777777" w:rsidR="002660CC" w:rsidRDefault="002660CC" w:rsidP="002660CC"/>
    <w:p w14:paraId="2746B26E" w14:textId="77777777" w:rsidR="002660CC" w:rsidRDefault="002660CC" w:rsidP="002660CC"/>
    <w:p w14:paraId="5E37E56C" w14:textId="77777777" w:rsidR="002660CC" w:rsidRDefault="002660CC" w:rsidP="002660CC">
      <w:pPr>
        <w:rPr>
          <w:b/>
          <w:bCs/>
          <w:sz w:val="40"/>
          <w:szCs w:val="40"/>
        </w:rPr>
      </w:pPr>
      <w:r>
        <w:rPr>
          <w:b/>
          <w:bCs/>
          <w:sz w:val="40"/>
          <w:szCs w:val="40"/>
        </w:rPr>
        <w:t xml:space="preserve">Things you should know. </w:t>
      </w:r>
    </w:p>
    <w:p w14:paraId="364E5B05" w14:textId="77777777" w:rsidR="006A1548" w:rsidRDefault="006A1548" w:rsidP="002660CC">
      <w:pPr>
        <w:rPr>
          <w:b/>
          <w:bCs/>
          <w:sz w:val="40"/>
          <w:szCs w:val="40"/>
        </w:rPr>
      </w:pPr>
    </w:p>
    <w:p w14:paraId="0F549D1A" w14:textId="77777777" w:rsidR="006A1548" w:rsidRDefault="006A1548" w:rsidP="006A1548">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3C1B9855" w14:textId="77777777" w:rsidR="006A1548" w:rsidRDefault="006A1548" w:rsidP="006A1548">
      <w:pPr>
        <w:pStyle w:val="ListParagraph"/>
        <w:ind w:left="1080"/>
        <w:rPr>
          <w:sz w:val="24"/>
          <w:szCs w:val="24"/>
        </w:rPr>
      </w:pPr>
    </w:p>
    <w:p w14:paraId="09AFBCF7" w14:textId="77777777" w:rsidR="006A1548" w:rsidRDefault="006A1548" w:rsidP="006A1548">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21695AAB" w14:textId="77777777" w:rsidR="002660CC" w:rsidRDefault="002660CC" w:rsidP="002660CC">
      <w:pPr>
        <w:rPr>
          <w:b/>
          <w:bCs/>
          <w:sz w:val="40"/>
          <w:szCs w:val="40"/>
        </w:rPr>
      </w:pPr>
    </w:p>
    <w:p w14:paraId="61C82451" w14:textId="14AABA56" w:rsidR="002660CC" w:rsidRDefault="002660CC" w:rsidP="002660CC">
      <w:pPr>
        <w:pStyle w:val="ListParagraph"/>
        <w:numPr>
          <w:ilvl w:val="0"/>
          <w:numId w:val="1"/>
        </w:numPr>
        <w:rPr>
          <w:sz w:val="24"/>
          <w:szCs w:val="24"/>
        </w:rPr>
      </w:pPr>
      <w:r w:rsidRPr="005161EF">
        <w:rPr>
          <w:sz w:val="24"/>
          <w:szCs w:val="24"/>
        </w:rPr>
        <w:t xml:space="preserve"> We receive a monthly file from </w:t>
      </w:r>
      <w:r>
        <w:rPr>
          <w:sz w:val="24"/>
          <w:szCs w:val="24"/>
        </w:rPr>
        <w:t>Ascensus</w:t>
      </w:r>
      <w:r w:rsidRPr="005161EF">
        <w:rPr>
          <w:sz w:val="24"/>
          <w:szCs w:val="24"/>
        </w:rPr>
        <w:t xml:space="preserve"> that contains month end </w:t>
      </w:r>
      <w:r>
        <w:rPr>
          <w:sz w:val="24"/>
          <w:szCs w:val="24"/>
        </w:rPr>
        <w:t>v</w:t>
      </w:r>
      <w:r w:rsidRPr="005161EF">
        <w:rPr>
          <w:sz w:val="24"/>
          <w:szCs w:val="24"/>
        </w:rPr>
        <w:t xml:space="preserve">alues.  This data is typically received during the </w:t>
      </w:r>
      <w:r>
        <w:rPr>
          <w:sz w:val="24"/>
          <w:szCs w:val="24"/>
        </w:rPr>
        <w:t>3rd</w:t>
      </w:r>
      <w:r w:rsidRPr="005161EF">
        <w:rPr>
          <w:sz w:val="24"/>
          <w:szCs w:val="24"/>
        </w:rPr>
        <w:t xml:space="preserve"> week of the month following month end. </w:t>
      </w:r>
    </w:p>
    <w:p w14:paraId="56261B3B" w14:textId="77777777" w:rsidR="002660CC" w:rsidRDefault="002660CC" w:rsidP="002660CC">
      <w:pPr>
        <w:rPr>
          <w:sz w:val="24"/>
          <w:szCs w:val="24"/>
        </w:rPr>
      </w:pPr>
    </w:p>
    <w:p w14:paraId="11ACB04C" w14:textId="73BCDC5C" w:rsidR="002B648C" w:rsidRDefault="002660CC" w:rsidP="002B648C">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5B377D3D" w14:textId="77777777" w:rsidR="002B648C" w:rsidRPr="002B648C" w:rsidRDefault="002B648C" w:rsidP="002B648C">
      <w:pPr>
        <w:rPr>
          <w:sz w:val="24"/>
          <w:szCs w:val="24"/>
        </w:rPr>
      </w:pPr>
    </w:p>
    <w:p w14:paraId="427F2F57" w14:textId="40E898E4" w:rsidR="002B648C" w:rsidRPr="002B648C" w:rsidRDefault="002B648C" w:rsidP="002660CC">
      <w:pPr>
        <w:pStyle w:val="ListParagraph"/>
        <w:numPr>
          <w:ilvl w:val="0"/>
          <w:numId w:val="1"/>
        </w:numPr>
        <w:rPr>
          <w:sz w:val="24"/>
          <w:szCs w:val="24"/>
        </w:rPr>
      </w:pPr>
      <w:r w:rsidRPr="002B648C">
        <w:rPr>
          <w:sz w:val="24"/>
          <w:szCs w:val="24"/>
        </w:rPr>
        <w:t>Copy the document content onto your letterhead and enter the required information.</w:t>
      </w:r>
    </w:p>
    <w:p w14:paraId="2447EEF4" w14:textId="77777777" w:rsidR="002B648C" w:rsidRPr="002B648C" w:rsidRDefault="002B648C" w:rsidP="002B648C">
      <w:pPr>
        <w:pStyle w:val="ListParagraph"/>
        <w:ind w:left="1080"/>
        <w:rPr>
          <w:sz w:val="24"/>
          <w:szCs w:val="24"/>
        </w:rPr>
      </w:pPr>
    </w:p>
    <w:p w14:paraId="29287F69" w14:textId="48855E09" w:rsidR="002B648C" w:rsidRDefault="002B648C" w:rsidP="002660CC">
      <w:pPr>
        <w:pStyle w:val="ListParagraph"/>
        <w:numPr>
          <w:ilvl w:val="0"/>
          <w:numId w:val="1"/>
        </w:numPr>
        <w:rPr>
          <w:sz w:val="24"/>
          <w:szCs w:val="24"/>
        </w:rPr>
      </w:pPr>
      <w:r w:rsidRPr="002B648C">
        <w:rPr>
          <w:sz w:val="24"/>
          <w:szCs w:val="24"/>
        </w:rPr>
        <w:t xml:space="preserve">Scan this copy and email it to </w:t>
      </w:r>
      <w:hyperlink r:id="rId11" w:history="1">
        <w:r w:rsidR="00D86689" w:rsidRPr="00BD1917">
          <w:rPr>
            <w:rStyle w:val="Hyperlink"/>
            <w:sz w:val="24"/>
            <w:szCs w:val="24"/>
          </w:rPr>
          <w:t>bdinquiry@ascensus.com</w:t>
        </w:r>
      </w:hyperlink>
      <w:r w:rsidR="00D86689">
        <w:rPr>
          <w:sz w:val="24"/>
          <w:szCs w:val="24"/>
        </w:rPr>
        <w:t xml:space="preserve"> </w:t>
      </w:r>
      <w:r w:rsidRPr="002B648C">
        <w:rPr>
          <w:sz w:val="24"/>
          <w:szCs w:val="24"/>
        </w:rPr>
        <w:t xml:space="preserve">and copy </w:t>
      </w:r>
      <w:hyperlink r:id="rId12" w:history="1">
        <w:r w:rsidR="00B5238E" w:rsidRPr="00676525">
          <w:rPr>
            <w:rStyle w:val="Hyperlink"/>
            <w:sz w:val="24"/>
            <w:szCs w:val="24"/>
          </w:rPr>
          <w:t>Fi360Integrations@broadridge.com</w:t>
        </w:r>
      </w:hyperlink>
      <w:r w:rsidRPr="002B648C">
        <w:rPr>
          <w:sz w:val="24"/>
          <w:szCs w:val="24"/>
        </w:rPr>
        <w:t>.</w:t>
      </w:r>
      <w:r w:rsidR="00B5238E">
        <w:rPr>
          <w:sz w:val="24"/>
          <w:szCs w:val="24"/>
        </w:rPr>
        <w:t xml:space="preserve"> </w:t>
      </w:r>
    </w:p>
    <w:p w14:paraId="14C852BA" w14:textId="77777777" w:rsidR="002660CC" w:rsidRDefault="002660CC" w:rsidP="002660CC">
      <w:pPr>
        <w:rPr>
          <w:sz w:val="24"/>
          <w:szCs w:val="24"/>
        </w:rPr>
      </w:pPr>
    </w:p>
    <w:p w14:paraId="641A5CE5" w14:textId="77777777" w:rsidR="002660CC" w:rsidRPr="00DB05BA" w:rsidRDefault="002660CC" w:rsidP="002660CC">
      <w:pPr>
        <w:pStyle w:val="ListParagraph"/>
        <w:numPr>
          <w:ilvl w:val="0"/>
          <w:numId w:val="1"/>
        </w:numPr>
        <w:rPr>
          <w:sz w:val="24"/>
          <w:szCs w:val="24"/>
        </w:rPr>
        <w:sectPr w:rsidR="002660CC" w:rsidRPr="00DB05BA">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3" w:history="1">
        <w:r w:rsidRPr="005F6AF5">
          <w:rPr>
            <w:rStyle w:val="Hyperlink"/>
            <w:sz w:val="24"/>
            <w:szCs w:val="24"/>
          </w:rPr>
          <w:t>Fi360integrations@broadridge.com</w:t>
        </w:r>
      </w:hyperlink>
      <w:r>
        <w:rPr>
          <w:sz w:val="24"/>
          <w:szCs w:val="24"/>
        </w:rPr>
        <w:t xml:space="preserve"> for an update. </w:t>
      </w:r>
    </w:p>
    <w:p w14:paraId="2D1B6F76" w14:textId="77777777" w:rsidR="00454026" w:rsidRDefault="00454026">
      <w:pPr>
        <w:sectPr w:rsidR="00454026">
          <w:type w:val="continuous"/>
          <w:pgSz w:w="12240" w:h="15840"/>
          <w:pgMar w:top="680" w:right="1340" w:bottom="280" w:left="1280" w:header="720" w:footer="720" w:gutter="0"/>
          <w:cols w:space="720"/>
        </w:sectPr>
      </w:pPr>
    </w:p>
    <w:p w14:paraId="108FCA53" w14:textId="77777777" w:rsidR="00454026" w:rsidRDefault="00007228">
      <w:pPr>
        <w:pStyle w:val="BodyText"/>
        <w:spacing w:before="22"/>
        <w:ind w:left="3155"/>
      </w:pPr>
      <w:r>
        <w:lastRenderedPageBreak/>
        <w:t>PLACE ON COMPANY LETTERHEAD</w:t>
      </w:r>
    </w:p>
    <w:p w14:paraId="77519E6D" w14:textId="77777777" w:rsidR="00454026" w:rsidRDefault="00454026">
      <w:pPr>
        <w:pStyle w:val="BodyText"/>
        <w:rPr>
          <w:sz w:val="20"/>
        </w:rPr>
      </w:pPr>
    </w:p>
    <w:p w14:paraId="1137B85B" w14:textId="5C62CBA5" w:rsidR="00454026" w:rsidRDefault="002B648C">
      <w:pPr>
        <w:pStyle w:val="BodyText"/>
        <w:spacing w:before="182"/>
        <w:ind w:left="160"/>
      </w:pPr>
      <w:r>
        <w:t>{Date}</w:t>
      </w:r>
    </w:p>
    <w:p w14:paraId="21A83F2C" w14:textId="77777777" w:rsidR="00454026" w:rsidRDefault="00454026">
      <w:pPr>
        <w:pStyle w:val="BodyText"/>
      </w:pPr>
    </w:p>
    <w:p w14:paraId="4E8C32BB" w14:textId="77777777" w:rsidR="00454026" w:rsidRDefault="00454026">
      <w:pPr>
        <w:pStyle w:val="BodyText"/>
        <w:spacing w:before="11"/>
        <w:rPr>
          <w:sz w:val="29"/>
        </w:rPr>
      </w:pPr>
    </w:p>
    <w:p w14:paraId="73830F2A" w14:textId="77777777" w:rsidR="00454026" w:rsidRDefault="00007228">
      <w:pPr>
        <w:pStyle w:val="BodyText"/>
        <w:ind w:left="160"/>
      </w:pPr>
      <w:r>
        <w:t>Ascensus</w:t>
      </w:r>
    </w:p>
    <w:p w14:paraId="05E9B94B" w14:textId="77777777" w:rsidR="00454026" w:rsidRDefault="00007228">
      <w:pPr>
        <w:pStyle w:val="BodyText"/>
        <w:ind w:left="160"/>
      </w:pPr>
      <w:r>
        <w:t>200 Dryden Road</w:t>
      </w:r>
    </w:p>
    <w:p w14:paraId="72762F9C" w14:textId="77777777" w:rsidR="00454026" w:rsidRDefault="00007228">
      <w:pPr>
        <w:pStyle w:val="BodyText"/>
        <w:spacing w:line="484" w:lineRule="auto"/>
        <w:ind w:left="159" w:right="7390"/>
      </w:pPr>
      <w:r>
        <w:rPr>
          <w:spacing w:val="-9"/>
        </w:rPr>
        <w:t xml:space="preserve">Dresher, </w:t>
      </w:r>
      <w:r>
        <w:rPr>
          <w:spacing w:val="-5"/>
        </w:rPr>
        <w:t xml:space="preserve">PA </w:t>
      </w:r>
      <w:r>
        <w:rPr>
          <w:spacing w:val="-12"/>
        </w:rPr>
        <w:t xml:space="preserve">19025 </w:t>
      </w:r>
      <w:r>
        <w:rPr>
          <w:spacing w:val="-8"/>
        </w:rPr>
        <w:t xml:space="preserve">Dear </w:t>
      </w:r>
      <w:r>
        <w:rPr>
          <w:spacing w:val="-10"/>
        </w:rPr>
        <w:t>Ascensus:</w:t>
      </w:r>
    </w:p>
    <w:p w14:paraId="3B0D6ACF" w14:textId="77777777" w:rsidR="00454026" w:rsidRDefault="00007228">
      <w:pPr>
        <w:pStyle w:val="BodyText"/>
        <w:ind w:left="160" w:right="100"/>
        <w:jc w:val="both"/>
      </w:pPr>
      <w:r>
        <w:rPr>
          <w:shd w:val="clear" w:color="auto" w:fill="FFFF00"/>
        </w:rPr>
        <w:t>[Firm Name]</w:t>
      </w:r>
      <w:r>
        <w:t xml:space="preserve"> (“Firm”), hereby directs Ascensus (“Recordkeeper”) to allow Fi360, Inc. (“Agent”) to receive a periodic download of computer files containing account data (“Account Data”) for all accounts (“Client Accounts”) now or in the future on behalf of the Firm.</w:t>
      </w:r>
    </w:p>
    <w:p w14:paraId="0CC759D9" w14:textId="77777777" w:rsidR="00454026" w:rsidRDefault="00454026">
      <w:pPr>
        <w:pStyle w:val="BodyText"/>
        <w:spacing w:before="3"/>
        <w:rPr>
          <w:sz w:val="23"/>
        </w:rPr>
      </w:pPr>
    </w:p>
    <w:p w14:paraId="56CE9AB8" w14:textId="77777777" w:rsidR="00454026" w:rsidRDefault="00007228">
      <w:pPr>
        <w:pStyle w:val="BodyText"/>
        <w:spacing w:before="1"/>
        <w:ind w:left="160" w:right="10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4F126A39" w14:textId="77777777" w:rsidR="00454026" w:rsidRDefault="00454026">
      <w:pPr>
        <w:pStyle w:val="BodyText"/>
      </w:pPr>
    </w:p>
    <w:p w14:paraId="1081DD55" w14:textId="77777777" w:rsidR="00454026" w:rsidRDefault="00454026">
      <w:pPr>
        <w:pStyle w:val="BodyText"/>
        <w:spacing w:before="7"/>
        <w:rPr>
          <w:sz w:val="28"/>
        </w:rPr>
      </w:pPr>
    </w:p>
    <w:p w14:paraId="6114CA70" w14:textId="77777777" w:rsidR="00454026" w:rsidRDefault="00007228">
      <w:pPr>
        <w:pStyle w:val="BodyText"/>
        <w:spacing w:line="290" w:lineRule="auto"/>
        <w:ind w:left="160" w:right="8116"/>
      </w:pPr>
      <w:r>
        <w:t xml:space="preserve">Sincerely, </w:t>
      </w:r>
      <w:r>
        <w:rPr>
          <w:shd w:val="clear" w:color="auto" w:fill="FFFF00"/>
        </w:rPr>
        <w:t>[FIRM NAME]</w:t>
      </w:r>
    </w:p>
    <w:p w14:paraId="75A70C3E" w14:textId="77777777" w:rsidR="00454026" w:rsidRDefault="00454026">
      <w:pPr>
        <w:pStyle w:val="BodyText"/>
        <w:rPr>
          <w:sz w:val="19"/>
        </w:rPr>
      </w:pPr>
    </w:p>
    <w:p w14:paraId="248D9365" w14:textId="77777777" w:rsidR="00454026" w:rsidRDefault="00007228">
      <w:pPr>
        <w:tabs>
          <w:tab w:val="left" w:pos="4657"/>
        </w:tabs>
        <w:ind w:left="160"/>
        <w:jc w:val="both"/>
      </w:pPr>
      <w:r>
        <w:t>By:</w:t>
      </w:r>
      <w:r>
        <w:rPr>
          <w:spacing w:val="-4"/>
        </w:rPr>
        <w:t xml:space="preserve"> </w:t>
      </w:r>
      <w:r>
        <w:rPr>
          <w:u w:val="single"/>
        </w:rPr>
        <w:t xml:space="preserve"> </w:t>
      </w:r>
      <w:r>
        <w:rPr>
          <w:u w:val="single"/>
        </w:rPr>
        <w:tab/>
      </w:r>
    </w:p>
    <w:p w14:paraId="665C60AE" w14:textId="77777777" w:rsidR="00454026" w:rsidRDefault="00007228">
      <w:pPr>
        <w:ind w:left="802"/>
        <w:rPr>
          <w:b/>
        </w:rPr>
      </w:pPr>
      <w:r>
        <w:rPr>
          <w:b/>
        </w:rPr>
        <w:t>Authorized Signature</w:t>
      </w:r>
    </w:p>
    <w:p w14:paraId="00F5EEFF" w14:textId="77777777" w:rsidR="00454026" w:rsidRDefault="00454026">
      <w:pPr>
        <w:pStyle w:val="BodyText"/>
        <w:rPr>
          <w:b/>
          <w:sz w:val="22"/>
        </w:rPr>
      </w:pPr>
    </w:p>
    <w:p w14:paraId="75DE62CF" w14:textId="77777777" w:rsidR="00454026" w:rsidRDefault="00007228">
      <w:pPr>
        <w:tabs>
          <w:tab w:val="left" w:pos="4637"/>
        </w:tabs>
        <w:ind w:left="160"/>
        <w:jc w:val="both"/>
      </w:pPr>
      <w:r>
        <w:t>Name:</w:t>
      </w:r>
      <w:r>
        <w:rPr>
          <w:spacing w:val="-4"/>
        </w:rPr>
        <w:t xml:space="preserve"> </w:t>
      </w:r>
      <w:r>
        <w:rPr>
          <w:u w:val="single"/>
        </w:rPr>
        <w:t xml:space="preserve"> </w:t>
      </w:r>
      <w:r>
        <w:rPr>
          <w:u w:val="single"/>
        </w:rPr>
        <w:tab/>
      </w:r>
    </w:p>
    <w:p w14:paraId="6F81858D" w14:textId="77777777" w:rsidR="00454026" w:rsidRDefault="00007228">
      <w:pPr>
        <w:spacing w:before="1"/>
        <w:ind w:left="850"/>
        <w:rPr>
          <w:b/>
        </w:rPr>
      </w:pPr>
      <w:r>
        <w:rPr>
          <w:b/>
        </w:rPr>
        <w:t>Print Name</w:t>
      </w:r>
    </w:p>
    <w:p w14:paraId="56ED5C3F" w14:textId="77777777" w:rsidR="00454026" w:rsidRDefault="00454026">
      <w:pPr>
        <w:pStyle w:val="BodyText"/>
        <w:rPr>
          <w:b/>
          <w:sz w:val="22"/>
        </w:rPr>
      </w:pPr>
    </w:p>
    <w:p w14:paraId="6AF8B79F" w14:textId="77777777" w:rsidR="00454026" w:rsidRDefault="00007228">
      <w:pPr>
        <w:tabs>
          <w:tab w:val="left" w:pos="4609"/>
        </w:tabs>
        <w:ind w:left="159"/>
        <w:jc w:val="both"/>
      </w:pPr>
      <w:r>
        <w:t>Title:</w:t>
      </w:r>
      <w:r>
        <w:rPr>
          <w:spacing w:val="-4"/>
        </w:rPr>
        <w:t xml:space="preserve"> </w:t>
      </w:r>
      <w:r>
        <w:rPr>
          <w:u w:val="single"/>
        </w:rPr>
        <w:t xml:space="preserve"> </w:t>
      </w:r>
      <w:r>
        <w:rPr>
          <w:u w:val="single"/>
        </w:rPr>
        <w:tab/>
      </w:r>
    </w:p>
    <w:p w14:paraId="62A94DB0" w14:textId="77777777" w:rsidR="00454026" w:rsidRDefault="00007228">
      <w:pPr>
        <w:ind w:left="802"/>
        <w:rPr>
          <w:b/>
        </w:rPr>
      </w:pPr>
      <w:r>
        <w:rPr>
          <w:b/>
        </w:rPr>
        <w:t>Job Title</w:t>
      </w:r>
    </w:p>
    <w:p w14:paraId="14164DC1" w14:textId="77777777" w:rsidR="00454026" w:rsidRDefault="00454026">
      <w:pPr>
        <w:pStyle w:val="BodyText"/>
        <w:spacing w:before="1"/>
        <w:rPr>
          <w:b/>
          <w:sz w:val="22"/>
        </w:rPr>
      </w:pPr>
    </w:p>
    <w:p w14:paraId="36B19F69" w14:textId="552B6E21" w:rsidR="00454026" w:rsidRDefault="00007228">
      <w:pPr>
        <w:tabs>
          <w:tab w:val="left" w:pos="1881"/>
          <w:tab w:val="left" w:pos="4695"/>
        </w:tabs>
        <w:ind w:left="802" w:right="492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454026">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25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26"/>
    <w:rsid w:val="00007228"/>
    <w:rsid w:val="002660CC"/>
    <w:rsid w:val="002B648C"/>
    <w:rsid w:val="00454026"/>
    <w:rsid w:val="006A1548"/>
    <w:rsid w:val="0073273B"/>
    <w:rsid w:val="00A05894"/>
    <w:rsid w:val="00B5238E"/>
    <w:rsid w:val="00D8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E549"/>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60CC"/>
    <w:rPr>
      <w:color w:val="0000FF" w:themeColor="hyperlink"/>
      <w:u w:val="single"/>
    </w:rPr>
  </w:style>
  <w:style w:type="character" w:styleId="UnresolvedMention">
    <w:name w:val="Unresolved Mention"/>
    <w:basedOn w:val="DefaultParagraphFont"/>
    <w:uiPriority w:val="99"/>
    <w:semiHidden/>
    <w:unhideWhenUsed/>
    <w:rsid w:val="00B5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dinquiry@ascensu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F5F63-67B4-4474-B53B-DAE18BFD0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59967-4CD1-42A2-98BB-2EB415D50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Groden, Linda</cp:lastModifiedBy>
  <cp:revision>4</cp:revision>
  <dcterms:created xsi:type="dcterms:W3CDTF">2022-12-30T18:34:00Z</dcterms:created>
  <dcterms:modified xsi:type="dcterms:W3CDTF">2025-02-20T22:38:00Z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