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0244" w14:textId="77777777" w:rsidR="000D4297" w:rsidRPr="00E31C5D" w:rsidRDefault="000D4297" w:rsidP="000D4297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EFF64AD" wp14:editId="76C5F12C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013AB6FC" w14:textId="77777777" w:rsidR="000D4297" w:rsidRPr="00E31C5D" w:rsidRDefault="000D4297" w:rsidP="000D4297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448A9193" w14:textId="77777777" w:rsidR="000D4297" w:rsidRPr="00E31C5D" w:rsidRDefault="000D4297" w:rsidP="000D4297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6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12FF9ECE" w14:textId="77777777" w:rsidR="000D4297" w:rsidRDefault="000D4297" w:rsidP="000D4297">
      <w:pPr>
        <w:pStyle w:val="BodyText"/>
      </w:pPr>
    </w:p>
    <w:p w14:paraId="737C0113" w14:textId="77777777" w:rsidR="000D4297" w:rsidRDefault="000D4297" w:rsidP="000D4297">
      <w:pPr>
        <w:pStyle w:val="BodyText"/>
      </w:pPr>
    </w:p>
    <w:p w14:paraId="7742379A" w14:textId="77777777" w:rsidR="000D4297" w:rsidRDefault="000D4297" w:rsidP="000D4297">
      <w:pPr>
        <w:pStyle w:val="BodyText"/>
        <w:spacing w:before="9"/>
        <w:rPr>
          <w:sz w:val="29"/>
        </w:rPr>
      </w:pPr>
    </w:p>
    <w:p w14:paraId="425BF8F8" w14:textId="77777777" w:rsidR="000D4297" w:rsidRPr="00C80870" w:rsidRDefault="000D4297" w:rsidP="000D4297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5D6B1CD5" w14:textId="77777777" w:rsidR="000D4297" w:rsidRDefault="000D4297" w:rsidP="000D4297">
      <w:pPr>
        <w:pStyle w:val="BodyText"/>
        <w:rPr>
          <w:b/>
          <w:i/>
          <w:sz w:val="20"/>
        </w:rPr>
      </w:pPr>
    </w:p>
    <w:p w14:paraId="713DEFF1" w14:textId="77777777" w:rsidR="000D4297" w:rsidRDefault="000D4297" w:rsidP="000D4297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C22B42" wp14:editId="0E0249A3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3053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702AE536" w14:textId="77777777" w:rsidR="000D4297" w:rsidRDefault="000D4297" w:rsidP="000D4297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7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38A841C7" w14:textId="77777777" w:rsidR="000D4297" w:rsidRDefault="000D4297" w:rsidP="000D4297"/>
    <w:p w14:paraId="29F03E32" w14:textId="77777777" w:rsidR="000D4297" w:rsidRDefault="000D4297" w:rsidP="000D4297"/>
    <w:p w14:paraId="008EC1E9" w14:textId="77777777" w:rsidR="000D4297" w:rsidRDefault="000D4297" w:rsidP="000D42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7FB1AE87" w14:textId="77777777" w:rsidR="000D4297" w:rsidRDefault="000D4297" w:rsidP="000D4297"/>
    <w:p w14:paraId="2871E91F" w14:textId="0F929FD7" w:rsidR="000D4297" w:rsidRPr="000D4297" w:rsidRDefault="000D4297" w:rsidP="000D42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4297">
        <w:rPr>
          <w:sz w:val="24"/>
          <w:szCs w:val="24"/>
        </w:rPr>
        <w:t>Please contact your representative at Alerus Retirement and request that your firm's data be sent to Fi360. Alerus will forward you the appropriate authorization form.</w:t>
      </w:r>
      <w:r w:rsidRPr="000D4297">
        <w:rPr>
          <w:sz w:val="24"/>
          <w:szCs w:val="24"/>
        </w:rPr>
        <w:t xml:space="preserve"> </w:t>
      </w:r>
      <w:r w:rsidRPr="000D4297">
        <w:rPr>
          <w:sz w:val="24"/>
          <w:szCs w:val="24"/>
        </w:rPr>
        <w:t>If you do not have a contact at Alerus, please contact Fi360 Customer Support at </w:t>
      </w:r>
      <w:hyperlink r:id="rId8" w:history="1">
        <w:r w:rsidRPr="000D4297">
          <w:rPr>
            <w:sz w:val="24"/>
            <w:szCs w:val="24"/>
          </w:rPr>
          <w:t>Fi360Integrations@broadridge.com</w:t>
        </w:r>
      </w:hyperlink>
      <w:r w:rsidRPr="000D4297">
        <w:rPr>
          <w:sz w:val="24"/>
          <w:szCs w:val="24"/>
        </w:rPr>
        <w:t> to move forward with the integration.</w:t>
      </w:r>
    </w:p>
    <w:p w14:paraId="070AA54B" w14:textId="77777777" w:rsidR="000D4297" w:rsidRPr="000D4297" w:rsidRDefault="000D4297" w:rsidP="000D4297">
      <w:pPr>
        <w:pStyle w:val="ListParagraph"/>
        <w:rPr>
          <w:sz w:val="24"/>
          <w:szCs w:val="24"/>
        </w:rPr>
      </w:pPr>
    </w:p>
    <w:p w14:paraId="3509253A" w14:textId="2E7096A7" w:rsidR="000D4297" w:rsidRDefault="000D4297" w:rsidP="000D42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receive a monthly file from </w:t>
      </w:r>
      <w:r>
        <w:rPr>
          <w:sz w:val="24"/>
          <w:szCs w:val="24"/>
        </w:rPr>
        <w:t>Alerus</w:t>
      </w:r>
      <w:r>
        <w:rPr>
          <w:sz w:val="24"/>
          <w:szCs w:val="24"/>
        </w:rPr>
        <w:t xml:space="preserve"> that contains month end values.  This data is typically received during the</w:t>
      </w:r>
      <w:r>
        <w:rPr>
          <w:sz w:val="24"/>
          <w:szCs w:val="24"/>
        </w:rPr>
        <w:t xml:space="preserve"> 1st</w:t>
      </w:r>
      <w:r>
        <w:rPr>
          <w:sz w:val="24"/>
          <w:szCs w:val="24"/>
        </w:rPr>
        <w:t xml:space="preserve"> week of the month following month end. </w:t>
      </w:r>
    </w:p>
    <w:p w14:paraId="3AE5E92E" w14:textId="77777777" w:rsidR="000D4297" w:rsidRDefault="000D4297" w:rsidP="000D4297">
      <w:pPr>
        <w:pStyle w:val="ListParagraph"/>
        <w:rPr>
          <w:sz w:val="24"/>
          <w:szCs w:val="24"/>
        </w:rPr>
      </w:pPr>
    </w:p>
    <w:p w14:paraId="212F4BA6" w14:textId="77777777" w:rsidR="000D4297" w:rsidRDefault="000D4297" w:rsidP="000D42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be sure to enter your CRD number under the </w:t>
      </w:r>
      <w:hyperlink r:id="rId9" w:history="1">
        <w:r>
          <w:rPr>
            <w:rStyle w:val="Hyperlink"/>
            <w:sz w:val="24"/>
            <w:szCs w:val="24"/>
          </w:rPr>
          <w:t>integrations tab</w:t>
        </w:r>
      </w:hyperlink>
      <w:r>
        <w:rPr>
          <w:sz w:val="24"/>
          <w:szCs w:val="24"/>
        </w:rPr>
        <w:t xml:space="preserve">. This helps us at Fi360 keep track of your request. </w:t>
      </w:r>
    </w:p>
    <w:p w14:paraId="2E75F327" w14:textId="77777777" w:rsidR="000D4297" w:rsidRDefault="000D4297" w:rsidP="000D4297">
      <w:pPr>
        <w:pStyle w:val="ListParagraph"/>
        <w:rPr>
          <w:sz w:val="24"/>
          <w:szCs w:val="24"/>
        </w:rPr>
      </w:pPr>
    </w:p>
    <w:p w14:paraId="7DFDDC75" w14:textId="77777777" w:rsidR="000D4297" w:rsidRDefault="000D4297" w:rsidP="000D4297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If you do not see your integration feed within 6 </w:t>
      </w:r>
      <w:proofErr w:type="gramStart"/>
      <w:r>
        <w:rPr>
          <w:sz w:val="24"/>
          <w:szCs w:val="24"/>
        </w:rPr>
        <w:t>weeks</w:t>
      </w:r>
      <w:proofErr w:type="gramEnd"/>
      <w:r>
        <w:rPr>
          <w:sz w:val="24"/>
          <w:szCs w:val="24"/>
        </w:rPr>
        <w:t xml:space="preserve"> please reach out to </w:t>
      </w:r>
      <w:hyperlink r:id="rId10" w:history="1">
        <w:r>
          <w:rPr>
            <w:rStyle w:val="Hyperlink"/>
            <w:sz w:val="24"/>
            <w:szCs w:val="24"/>
          </w:rPr>
          <w:t>Fi360integrations@broadridge.com</w:t>
        </w:r>
      </w:hyperlink>
      <w:r>
        <w:rPr>
          <w:sz w:val="24"/>
          <w:szCs w:val="24"/>
        </w:rPr>
        <w:t xml:space="preserve"> for an update.</w:t>
      </w:r>
    </w:p>
    <w:p w14:paraId="727E812A" w14:textId="77777777" w:rsidR="00FB7176" w:rsidRDefault="00FB7176"/>
    <w:sectPr w:rsidR="00FB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B2F0B"/>
    <w:multiLevelType w:val="hybridMultilevel"/>
    <w:tmpl w:val="E526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97"/>
    <w:rsid w:val="000D4297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1F60"/>
  <w15:chartTrackingRefBased/>
  <w15:docId w15:val="{F42007D6-D259-4B00-B070-34059FBF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2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4297"/>
  </w:style>
  <w:style w:type="character" w:customStyle="1" w:styleId="BodyTextChar">
    <w:name w:val="Body Text Char"/>
    <w:basedOn w:val="DefaultParagraphFont"/>
    <w:link w:val="BodyText"/>
    <w:uiPriority w:val="1"/>
    <w:rsid w:val="000D4297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D42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0D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i360Integrations@broadrid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360integrations@broadridg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360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360.zendesk.com/hc/en-us/articles/235591108-How-To-Request-Integrations-With-A-Provider-Fiduciary-Focus-Toolki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1</cp:revision>
  <dcterms:created xsi:type="dcterms:W3CDTF">2022-12-05T19:22:00Z</dcterms:created>
  <dcterms:modified xsi:type="dcterms:W3CDTF">2022-12-05T19:24:00Z</dcterms:modified>
</cp:coreProperties>
</file>