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C355" w14:textId="45C4CDE7" w:rsidR="00732CC2" w:rsidRPr="00E31C5D" w:rsidRDefault="00793AAA" w:rsidP="00732CC2">
      <w:pPr>
        <w:pStyle w:val="BodyText"/>
        <w:spacing w:before="41"/>
        <w:ind w:right="121"/>
        <w:jc w:val="right"/>
        <w:rPr>
          <w:rFonts w:asciiTheme="minorHAnsi" w:hAnsiTheme="minorHAnsi" w:cstheme="minorHAnsi"/>
          <w:color w:val="000000"/>
        </w:rPr>
      </w:pPr>
      <w:r>
        <w:t>Fi360,</w:t>
      </w:r>
      <w:r>
        <w:rPr>
          <w:spacing w:val="-10"/>
        </w:rPr>
        <w:t xml:space="preserve"> </w:t>
      </w:r>
      <w:r>
        <w:t xml:space="preserve">Inc. </w:t>
      </w:r>
      <w:r w:rsidR="00732CC2">
        <w:rPr>
          <w:rFonts w:asciiTheme="minorHAnsi" w:hAnsiTheme="minorHAnsi" w:cstheme="minorHAnsi"/>
          <w:noProof/>
        </w:rPr>
        <w:drawing>
          <wp:anchor distT="0" distB="0" distL="114300" distR="114300" simplePos="0" relativeHeight="251660288" behindDoc="1" locked="0" layoutInCell="1" allowOverlap="1" wp14:anchorId="110E1AF8" wp14:editId="652D57E2">
            <wp:simplePos x="0" y="0"/>
            <wp:positionH relativeFrom="column">
              <wp:posOffset>-3175</wp:posOffset>
            </wp:positionH>
            <wp:positionV relativeFrom="paragraph">
              <wp:posOffset>-203200</wp:posOffset>
            </wp:positionV>
            <wp:extent cx="3009900" cy="123698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00732CC2" w:rsidRPr="00E31C5D">
        <w:rPr>
          <w:rFonts w:asciiTheme="minorHAnsi" w:hAnsiTheme="minorHAnsi" w:cstheme="minorHAnsi"/>
          <w:color w:val="231F20"/>
        </w:rPr>
        <w:t>Broadridge Fi360 Solutions</w:t>
      </w:r>
    </w:p>
    <w:p w14:paraId="2838537F" w14:textId="77777777" w:rsidR="00732CC2" w:rsidRPr="00E31C5D" w:rsidRDefault="00732CC2" w:rsidP="00732CC2">
      <w:pPr>
        <w:pStyle w:val="BodyText"/>
        <w:spacing w:before="41"/>
        <w:ind w:left="6798" w:right="121"/>
        <w:jc w:val="right"/>
        <w:rPr>
          <w:rFonts w:asciiTheme="minorHAnsi" w:hAnsiTheme="minorHAnsi" w:cstheme="minorHAnsi"/>
          <w:color w:val="000000"/>
        </w:rPr>
      </w:pPr>
      <w:r w:rsidRPr="00E31C5D">
        <w:rPr>
          <w:rFonts w:asciiTheme="minorHAnsi" w:hAnsiTheme="minorHAnsi" w:cstheme="minorHAnsi"/>
          <w:color w:val="000000"/>
        </w:rPr>
        <w:t>2 Chatham Centre</w:t>
      </w:r>
    </w:p>
    <w:p w14:paraId="13E7EAC8" w14:textId="77777777" w:rsidR="00732CC2" w:rsidRPr="00E31C5D" w:rsidRDefault="00732CC2" w:rsidP="00732CC2">
      <w:pPr>
        <w:pStyle w:val="BodyText"/>
        <w:spacing w:before="41"/>
        <w:ind w:left="6480" w:right="121" w:firstLine="720"/>
        <w:jc w:val="right"/>
        <w:rPr>
          <w:rFonts w:asciiTheme="minorHAnsi" w:hAnsiTheme="minorHAnsi" w:cstheme="minorHAnsi"/>
        </w:rPr>
      </w:pPr>
      <w:r w:rsidRPr="00E31C5D">
        <w:rPr>
          <w:rFonts w:asciiTheme="minorHAnsi" w:hAnsiTheme="minorHAnsi" w:cstheme="minorHAnsi"/>
          <w:color w:val="000000"/>
        </w:rPr>
        <w:t xml:space="preserve">Pittsburgh, PA 15219 </w:t>
      </w:r>
      <w:hyperlink r:id="rId8">
        <w:r w:rsidRPr="00E31C5D">
          <w:rPr>
            <w:rFonts w:asciiTheme="minorHAnsi" w:hAnsiTheme="minorHAnsi" w:cstheme="minorHAnsi"/>
            <w:color w:val="0562C1"/>
            <w:spacing w:val="-1"/>
            <w:u w:val="single" w:color="0562C1"/>
          </w:rPr>
          <w:t>www.fi360.com</w:t>
        </w:r>
      </w:hyperlink>
    </w:p>
    <w:p w14:paraId="4326C49C" w14:textId="77777777" w:rsidR="00732CC2" w:rsidRDefault="00732CC2" w:rsidP="00732CC2">
      <w:pPr>
        <w:pStyle w:val="BodyText"/>
      </w:pPr>
    </w:p>
    <w:p w14:paraId="4151793A" w14:textId="77777777" w:rsidR="00732CC2" w:rsidRDefault="00732CC2" w:rsidP="00732CC2">
      <w:pPr>
        <w:pStyle w:val="BodyText"/>
      </w:pPr>
    </w:p>
    <w:p w14:paraId="6DA476C4" w14:textId="77777777" w:rsidR="00732CC2" w:rsidRDefault="00732CC2" w:rsidP="00732CC2">
      <w:pPr>
        <w:pStyle w:val="BodyText"/>
        <w:spacing w:before="9"/>
        <w:rPr>
          <w:sz w:val="29"/>
        </w:rPr>
      </w:pPr>
    </w:p>
    <w:p w14:paraId="596D2F18" w14:textId="77777777" w:rsidR="00732CC2" w:rsidRDefault="00732CC2" w:rsidP="00732CC2">
      <w:pPr>
        <w:spacing w:before="1"/>
        <w:ind w:left="160" w:right="214"/>
        <w:rPr>
          <w:b/>
          <w:i/>
          <w:sz w:val="118"/>
        </w:rPr>
      </w:pPr>
      <w:r>
        <w:rPr>
          <w:b/>
          <w:i/>
          <w:sz w:val="118"/>
        </w:rPr>
        <w:t>WE MAY ALREADY HAVE YOUR DATA!</w:t>
      </w:r>
    </w:p>
    <w:p w14:paraId="4CB48927" w14:textId="77777777" w:rsidR="00732CC2" w:rsidRDefault="00732CC2" w:rsidP="00732CC2">
      <w:pPr>
        <w:pStyle w:val="BodyText"/>
        <w:rPr>
          <w:b/>
          <w:i/>
          <w:sz w:val="20"/>
        </w:rPr>
      </w:pPr>
    </w:p>
    <w:p w14:paraId="44FE8A6A" w14:textId="77777777" w:rsidR="00732CC2" w:rsidRDefault="00732CC2" w:rsidP="00732CC2">
      <w:pPr>
        <w:pStyle w:val="BodyText"/>
        <w:spacing w:before="11"/>
        <w:rPr>
          <w:b/>
          <w:i/>
          <w:sz w:val="16"/>
        </w:rPr>
      </w:pPr>
      <w:r>
        <w:rPr>
          <w:noProof/>
        </w:rPr>
        <mc:AlternateContent>
          <mc:Choice Requires="wps">
            <w:drawing>
              <wp:anchor distT="0" distB="0" distL="0" distR="0" simplePos="0" relativeHeight="251659264" behindDoc="1" locked="0" layoutInCell="1" allowOverlap="1" wp14:anchorId="1791775C" wp14:editId="429CBA5F">
                <wp:simplePos x="0" y="0"/>
                <wp:positionH relativeFrom="page">
                  <wp:posOffset>914400</wp:posOffset>
                </wp:positionH>
                <wp:positionV relativeFrom="paragraph">
                  <wp:posOffset>184785</wp:posOffset>
                </wp:positionV>
                <wp:extent cx="5905500" cy="7620"/>
                <wp:effectExtent l="28575" t="33020" r="28575" b="355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885F"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410D7E6" w14:textId="77777777" w:rsidR="00732CC2" w:rsidRDefault="00732CC2" w:rsidP="00732CC2">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45379920" w14:textId="77777777" w:rsidR="00732CC2" w:rsidRDefault="00732CC2" w:rsidP="00732CC2"/>
    <w:p w14:paraId="00FA4329" w14:textId="77777777" w:rsidR="00732CC2" w:rsidRDefault="00732CC2" w:rsidP="00732CC2"/>
    <w:p w14:paraId="1BEF29E7" w14:textId="77777777" w:rsidR="00732CC2" w:rsidRDefault="00732CC2" w:rsidP="00732CC2">
      <w:pPr>
        <w:rPr>
          <w:b/>
          <w:bCs/>
          <w:sz w:val="40"/>
          <w:szCs w:val="40"/>
        </w:rPr>
      </w:pPr>
      <w:r>
        <w:rPr>
          <w:b/>
          <w:bCs/>
          <w:sz w:val="40"/>
          <w:szCs w:val="40"/>
        </w:rPr>
        <w:t xml:space="preserve">Things you should know. </w:t>
      </w:r>
    </w:p>
    <w:p w14:paraId="41274AA0" w14:textId="77777777" w:rsidR="00732CC2" w:rsidRDefault="00732CC2" w:rsidP="00732CC2">
      <w:pPr>
        <w:rPr>
          <w:b/>
          <w:bCs/>
          <w:sz w:val="40"/>
          <w:szCs w:val="40"/>
        </w:rPr>
      </w:pPr>
    </w:p>
    <w:p w14:paraId="1B66BAF3" w14:textId="77777777" w:rsidR="00732CC2" w:rsidRDefault="00732CC2" w:rsidP="00732CC2">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4F1EBDC4" w14:textId="77777777" w:rsidR="00732CC2" w:rsidRDefault="00732CC2" w:rsidP="00732CC2">
      <w:pPr>
        <w:pStyle w:val="ListParagraph"/>
        <w:ind w:left="1080"/>
        <w:rPr>
          <w:sz w:val="24"/>
          <w:szCs w:val="24"/>
        </w:rPr>
      </w:pPr>
    </w:p>
    <w:p w14:paraId="6962D899" w14:textId="77777777" w:rsidR="00732CC2" w:rsidRDefault="00732CC2" w:rsidP="00732CC2">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101C61F7" w14:textId="77777777" w:rsidR="00732CC2" w:rsidRDefault="00732CC2" w:rsidP="00732CC2">
      <w:pPr>
        <w:pStyle w:val="ListParagraph"/>
        <w:ind w:left="1080"/>
        <w:rPr>
          <w:sz w:val="24"/>
          <w:szCs w:val="24"/>
        </w:rPr>
      </w:pPr>
    </w:p>
    <w:p w14:paraId="2BE7084A" w14:textId="75EC9BC8" w:rsidR="00732CC2" w:rsidRDefault="00732CC2" w:rsidP="00732CC2">
      <w:pPr>
        <w:pStyle w:val="ListParagraph"/>
        <w:numPr>
          <w:ilvl w:val="0"/>
          <w:numId w:val="1"/>
        </w:numPr>
        <w:rPr>
          <w:sz w:val="24"/>
          <w:szCs w:val="24"/>
        </w:rPr>
      </w:pPr>
      <w:r w:rsidRPr="005161EF">
        <w:rPr>
          <w:sz w:val="24"/>
          <w:szCs w:val="24"/>
        </w:rPr>
        <w:t xml:space="preserve"> We receive a monthly file from </w:t>
      </w:r>
      <w:r w:rsidR="00BD3217">
        <w:rPr>
          <w:sz w:val="24"/>
          <w:szCs w:val="24"/>
        </w:rPr>
        <w:t>Empower</w:t>
      </w:r>
      <w:r w:rsidRPr="005161EF">
        <w:rPr>
          <w:sz w:val="24"/>
          <w:szCs w:val="24"/>
        </w:rPr>
        <w:t xml:space="preserve"> that contains month end </w:t>
      </w:r>
      <w:r>
        <w:rPr>
          <w:sz w:val="24"/>
          <w:szCs w:val="24"/>
        </w:rPr>
        <w:t>v</w:t>
      </w:r>
      <w:r w:rsidRPr="005161EF">
        <w:rPr>
          <w:sz w:val="24"/>
          <w:szCs w:val="24"/>
        </w:rPr>
        <w:t xml:space="preserve">alues.  This data is typically received during the </w:t>
      </w:r>
      <w:r w:rsidR="00BD3217">
        <w:rPr>
          <w:sz w:val="24"/>
          <w:szCs w:val="24"/>
        </w:rPr>
        <w:t>3rd</w:t>
      </w:r>
      <w:r w:rsidRPr="005161EF">
        <w:rPr>
          <w:sz w:val="24"/>
          <w:szCs w:val="24"/>
        </w:rPr>
        <w:t xml:space="preserve"> week of the month following month end. </w:t>
      </w:r>
    </w:p>
    <w:p w14:paraId="5935C444" w14:textId="77777777" w:rsidR="00732CC2" w:rsidRDefault="00732CC2" w:rsidP="00732CC2">
      <w:pPr>
        <w:rPr>
          <w:sz w:val="24"/>
          <w:szCs w:val="24"/>
        </w:rPr>
      </w:pPr>
    </w:p>
    <w:p w14:paraId="7EB7462E" w14:textId="77777777" w:rsidR="00732CC2" w:rsidRDefault="00732CC2" w:rsidP="00732CC2">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48C7072E" w14:textId="77777777" w:rsidR="006B2E50" w:rsidRPr="006B2E50" w:rsidRDefault="006B2E50" w:rsidP="006B2E50">
      <w:pPr>
        <w:pStyle w:val="ListParagraph"/>
        <w:ind w:left="1080"/>
        <w:rPr>
          <w:sz w:val="24"/>
          <w:szCs w:val="24"/>
        </w:rPr>
      </w:pPr>
    </w:p>
    <w:p w14:paraId="5476BE2B" w14:textId="77777777" w:rsidR="006B2E50" w:rsidRPr="006B2E50" w:rsidRDefault="006B2E50" w:rsidP="00732CC2">
      <w:pPr>
        <w:pStyle w:val="ListParagraph"/>
        <w:numPr>
          <w:ilvl w:val="0"/>
          <w:numId w:val="1"/>
        </w:numPr>
        <w:rPr>
          <w:sz w:val="24"/>
          <w:szCs w:val="24"/>
        </w:rPr>
      </w:pPr>
      <w:r w:rsidRPr="006B2E50">
        <w:rPr>
          <w:sz w:val="24"/>
          <w:szCs w:val="24"/>
        </w:rPr>
        <w:t>Copy the document content onto your letterhead and enter the required information.</w:t>
      </w:r>
      <w:r w:rsidRPr="006B2E50">
        <w:rPr>
          <w:sz w:val="24"/>
          <w:szCs w:val="24"/>
        </w:rPr>
        <w:t xml:space="preserve"> </w:t>
      </w:r>
    </w:p>
    <w:p w14:paraId="6A6A50EF" w14:textId="77777777" w:rsidR="006B2E50" w:rsidRPr="006B2E50" w:rsidRDefault="006B2E50" w:rsidP="006B2E50">
      <w:pPr>
        <w:pStyle w:val="ListParagraph"/>
        <w:ind w:left="1080"/>
        <w:rPr>
          <w:sz w:val="24"/>
          <w:szCs w:val="24"/>
        </w:rPr>
      </w:pPr>
    </w:p>
    <w:p w14:paraId="2F4D6FCE" w14:textId="48FE079C" w:rsidR="006B2E50" w:rsidRDefault="006B2E50" w:rsidP="00732CC2">
      <w:pPr>
        <w:pStyle w:val="ListParagraph"/>
        <w:numPr>
          <w:ilvl w:val="0"/>
          <w:numId w:val="1"/>
        </w:numPr>
        <w:rPr>
          <w:sz w:val="24"/>
          <w:szCs w:val="24"/>
        </w:rPr>
      </w:pPr>
      <w:r w:rsidRPr="006B2E50">
        <w:rPr>
          <w:sz w:val="24"/>
          <w:szCs w:val="24"/>
        </w:rPr>
        <w:t>Scan this copy and email it to sara.rege@empower.com, jade.medal@empower.com and copy Fi360Integrations@broadridge.com.</w:t>
      </w:r>
    </w:p>
    <w:p w14:paraId="580C5EFA" w14:textId="77777777" w:rsidR="00732CC2" w:rsidRDefault="00732CC2" w:rsidP="006B2E50">
      <w:pPr>
        <w:pStyle w:val="ListParagraph"/>
        <w:ind w:left="1080"/>
        <w:rPr>
          <w:sz w:val="24"/>
          <w:szCs w:val="24"/>
        </w:rPr>
      </w:pPr>
    </w:p>
    <w:p w14:paraId="6DA477DB" w14:textId="77777777" w:rsidR="00732CC2" w:rsidRPr="00DB05BA" w:rsidRDefault="00732CC2" w:rsidP="00732CC2">
      <w:pPr>
        <w:pStyle w:val="ListParagraph"/>
        <w:numPr>
          <w:ilvl w:val="0"/>
          <w:numId w:val="1"/>
        </w:numPr>
        <w:rPr>
          <w:sz w:val="24"/>
          <w:szCs w:val="24"/>
        </w:rPr>
        <w:sectPr w:rsidR="00732CC2" w:rsidRPr="00DB05BA">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1" w:history="1">
        <w:r w:rsidRPr="005F6AF5">
          <w:rPr>
            <w:rStyle w:val="Hyperlink"/>
            <w:sz w:val="24"/>
            <w:szCs w:val="24"/>
          </w:rPr>
          <w:t>Fi360integrations@broadridge.com</w:t>
        </w:r>
      </w:hyperlink>
      <w:r>
        <w:rPr>
          <w:sz w:val="24"/>
          <w:szCs w:val="24"/>
        </w:rPr>
        <w:t xml:space="preserve"> for an update. </w:t>
      </w:r>
    </w:p>
    <w:p w14:paraId="14C777A5" w14:textId="599700FF" w:rsidR="000F5CC8" w:rsidRDefault="000F5CC8" w:rsidP="00732CC2">
      <w:pPr>
        <w:spacing w:before="41"/>
        <w:ind w:left="6798" w:right="101" w:firstLine="1809"/>
        <w:jc w:val="right"/>
        <w:sectPr w:rsidR="000F5CC8">
          <w:type w:val="continuous"/>
          <w:pgSz w:w="12240" w:h="15840"/>
          <w:pgMar w:top="680" w:right="1340" w:bottom="280" w:left="1280" w:header="720" w:footer="720" w:gutter="0"/>
          <w:cols w:space="720"/>
        </w:sectPr>
      </w:pPr>
    </w:p>
    <w:p w14:paraId="4345A5B8" w14:textId="77777777" w:rsidR="000F5CC8" w:rsidRDefault="00793AAA">
      <w:pPr>
        <w:pStyle w:val="BodyText"/>
        <w:spacing w:before="22"/>
        <w:ind w:left="3155"/>
      </w:pPr>
      <w:r>
        <w:lastRenderedPageBreak/>
        <w:t>PLACE ON COMPANY LETTERHEAD</w:t>
      </w:r>
    </w:p>
    <w:p w14:paraId="61F36732" w14:textId="77777777" w:rsidR="000F5CC8" w:rsidRDefault="000F5CC8">
      <w:pPr>
        <w:pStyle w:val="BodyText"/>
        <w:rPr>
          <w:sz w:val="20"/>
        </w:rPr>
      </w:pPr>
    </w:p>
    <w:p w14:paraId="51CAE3D2" w14:textId="5160BB64" w:rsidR="000F5CC8" w:rsidRDefault="00024A0B">
      <w:pPr>
        <w:pStyle w:val="BodyText"/>
        <w:spacing w:before="182"/>
        <w:ind w:left="160"/>
      </w:pPr>
      <w:r>
        <w:t>[Date]</w:t>
      </w:r>
    </w:p>
    <w:p w14:paraId="6F92D663" w14:textId="77777777" w:rsidR="000F5CC8" w:rsidRDefault="00793AAA">
      <w:pPr>
        <w:pStyle w:val="BodyText"/>
        <w:spacing w:before="183"/>
        <w:ind w:left="160" w:right="7418"/>
      </w:pPr>
      <w:r>
        <w:rPr>
          <w:spacing w:val="-5"/>
        </w:rPr>
        <w:t xml:space="preserve">Empower </w:t>
      </w:r>
      <w:r>
        <w:rPr>
          <w:spacing w:val="-6"/>
        </w:rPr>
        <w:t xml:space="preserve">Retirement 8525 </w:t>
      </w:r>
      <w:r>
        <w:rPr>
          <w:spacing w:val="-4"/>
        </w:rPr>
        <w:t xml:space="preserve">E. </w:t>
      </w:r>
      <w:r>
        <w:rPr>
          <w:spacing w:val="-5"/>
        </w:rPr>
        <w:t xml:space="preserve">Orchard </w:t>
      </w:r>
      <w:r>
        <w:rPr>
          <w:spacing w:val="-4"/>
        </w:rPr>
        <w:t>Road</w:t>
      </w:r>
    </w:p>
    <w:p w14:paraId="6F3791C4" w14:textId="77777777" w:rsidR="000F5CC8" w:rsidRDefault="00793AAA">
      <w:pPr>
        <w:pStyle w:val="BodyText"/>
        <w:spacing w:line="293" w:lineRule="exact"/>
        <w:ind w:left="160"/>
      </w:pPr>
      <w:r>
        <w:t>Greenwood Village, CO 80111</w:t>
      </w:r>
    </w:p>
    <w:p w14:paraId="41E00B82" w14:textId="77777777" w:rsidR="000F5CC8" w:rsidRDefault="000F5CC8">
      <w:pPr>
        <w:pStyle w:val="BodyText"/>
      </w:pPr>
    </w:p>
    <w:p w14:paraId="4B264514" w14:textId="77777777" w:rsidR="000F5CC8" w:rsidRDefault="000F5CC8">
      <w:pPr>
        <w:pStyle w:val="BodyText"/>
        <w:spacing w:before="11"/>
        <w:rPr>
          <w:sz w:val="23"/>
        </w:rPr>
      </w:pPr>
    </w:p>
    <w:p w14:paraId="1634FBB7" w14:textId="77777777" w:rsidR="000F5CC8" w:rsidRDefault="00793AAA">
      <w:pPr>
        <w:pStyle w:val="BodyText"/>
        <w:ind w:left="160"/>
      </w:pPr>
      <w:r>
        <w:t>Dear Empower Retirement:</w:t>
      </w:r>
    </w:p>
    <w:p w14:paraId="09A96118" w14:textId="77777777" w:rsidR="000F5CC8" w:rsidRDefault="000F5CC8">
      <w:pPr>
        <w:pStyle w:val="BodyText"/>
        <w:spacing w:before="9"/>
        <w:rPr>
          <w:sz w:val="19"/>
        </w:rPr>
      </w:pPr>
    </w:p>
    <w:p w14:paraId="41FE7F61" w14:textId="77777777" w:rsidR="000F5CC8" w:rsidRDefault="00793AAA">
      <w:pPr>
        <w:pStyle w:val="BodyText"/>
        <w:spacing w:before="52" w:line="242" w:lineRule="auto"/>
        <w:ind w:left="160" w:right="102"/>
        <w:jc w:val="both"/>
      </w:pPr>
      <w:r>
        <w:rPr>
          <w:shd w:val="clear" w:color="auto" w:fill="FFFF00"/>
        </w:rPr>
        <w:t>[Firm Name]</w:t>
      </w:r>
      <w:r>
        <w:t xml:space="preserve"> (“Firm”), hereby directs Empower Retirement (“Recordkeeper”) </w:t>
      </w:r>
      <w:r>
        <w:rPr>
          <w:spacing w:val="3"/>
        </w:rPr>
        <w:t xml:space="preserve">to </w:t>
      </w:r>
      <w:r>
        <w:t>allow Fi360, Inc. (“Agent”) to receive a periodic download of computer files containing account data (“Account</w:t>
      </w:r>
      <w:r>
        <w:rPr>
          <w:spacing w:val="-3"/>
        </w:rPr>
        <w:t xml:space="preserve"> </w:t>
      </w:r>
      <w:r>
        <w:t>Data”)</w:t>
      </w:r>
      <w:r>
        <w:rPr>
          <w:spacing w:val="-4"/>
        </w:rPr>
        <w:t xml:space="preserve"> </w:t>
      </w:r>
      <w:r>
        <w:t>for</w:t>
      </w:r>
      <w:r>
        <w:rPr>
          <w:spacing w:val="-6"/>
        </w:rPr>
        <w:t xml:space="preserve"> </w:t>
      </w:r>
      <w:r>
        <w:t>all accounts</w:t>
      </w:r>
      <w:r>
        <w:rPr>
          <w:spacing w:val="-2"/>
        </w:rPr>
        <w:t xml:space="preserve"> </w:t>
      </w:r>
      <w:r>
        <w:t>(“Client</w:t>
      </w:r>
      <w:r>
        <w:rPr>
          <w:spacing w:val="-3"/>
        </w:rPr>
        <w:t xml:space="preserve"> </w:t>
      </w:r>
      <w:r>
        <w:t>Accounts”)</w:t>
      </w:r>
      <w:r>
        <w:rPr>
          <w:spacing w:val="-4"/>
        </w:rPr>
        <w:t xml:space="preserve"> </w:t>
      </w:r>
      <w:r>
        <w:t>now</w:t>
      </w:r>
      <w:r>
        <w:rPr>
          <w:spacing w:val="-2"/>
        </w:rPr>
        <w:t xml:space="preserve"> </w:t>
      </w:r>
      <w:r>
        <w:t>or</w:t>
      </w:r>
      <w:r>
        <w:rPr>
          <w:spacing w:val="-1"/>
        </w:rPr>
        <w:t xml:space="preserve"> </w:t>
      </w:r>
      <w:r>
        <w:t>in the</w:t>
      </w:r>
      <w:r>
        <w:rPr>
          <w:spacing w:val="-3"/>
        </w:rPr>
        <w:t xml:space="preserve"> </w:t>
      </w:r>
      <w:r>
        <w:t>future</w:t>
      </w:r>
      <w:r>
        <w:rPr>
          <w:spacing w:val="-3"/>
        </w:rPr>
        <w:t xml:space="preserve"> </w:t>
      </w:r>
      <w:r>
        <w:t>on</w:t>
      </w:r>
      <w:r>
        <w:rPr>
          <w:spacing w:val="-4"/>
        </w:rPr>
        <w:t xml:space="preserve"> </w:t>
      </w:r>
      <w:r>
        <w:t>behalf of</w:t>
      </w:r>
      <w:r>
        <w:rPr>
          <w:spacing w:val="-4"/>
        </w:rPr>
        <w:t xml:space="preserve"> </w:t>
      </w:r>
      <w:r>
        <w:t>the</w:t>
      </w:r>
      <w:r>
        <w:rPr>
          <w:spacing w:val="-4"/>
        </w:rPr>
        <w:t xml:space="preserve"> </w:t>
      </w:r>
      <w:r>
        <w:t>Firm.</w:t>
      </w:r>
    </w:p>
    <w:p w14:paraId="5B6985C7" w14:textId="77777777" w:rsidR="000F5CC8" w:rsidRDefault="000F5CC8">
      <w:pPr>
        <w:pStyle w:val="BodyText"/>
        <w:spacing w:before="7"/>
        <w:rPr>
          <w:sz w:val="23"/>
        </w:rPr>
      </w:pPr>
    </w:p>
    <w:p w14:paraId="7A3DFF74" w14:textId="77777777" w:rsidR="000F5CC8" w:rsidRDefault="00793AAA">
      <w:pPr>
        <w:pStyle w:val="BodyText"/>
        <w:spacing w:before="1"/>
        <w:ind w:left="160" w:right="99"/>
        <w:jc w:val="both"/>
      </w:pPr>
      <w:r>
        <w:t>Agent’s authority with respect to Client Accounts will be limited to downloading Account Data and</w:t>
      </w:r>
      <w:r>
        <w:rPr>
          <w:spacing w:val="-16"/>
        </w:rPr>
        <w:t xml:space="preserve"> </w:t>
      </w:r>
      <w:r>
        <w:t>integrating</w:t>
      </w:r>
      <w:r>
        <w:rPr>
          <w:spacing w:val="-13"/>
        </w:rPr>
        <w:t xml:space="preserve"> </w:t>
      </w:r>
      <w:r>
        <w:t>the</w:t>
      </w:r>
      <w:r>
        <w:rPr>
          <w:spacing w:val="-14"/>
        </w:rPr>
        <w:t xml:space="preserve"> </w:t>
      </w:r>
      <w:r>
        <w:t>Account</w:t>
      </w:r>
      <w:r>
        <w:rPr>
          <w:spacing w:val="-13"/>
        </w:rPr>
        <w:t xml:space="preserve"> </w:t>
      </w:r>
      <w:r>
        <w:t>Data</w:t>
      </w:r>
      <w:r>
        <w:rPr>
          <w:spacing w:val="-14"/>
        </w:rPr>
        <w:t xml:space="preserve"> </w:t>
      </w:r>
      <w:r>
        <w:t>into</w:t>
      </w:r>
      <w:r>
        <w:rPr>
          <w:spacing w:val="-15"/>
        </w:rPr>
        <w:t xml:space="preserve"> </w:t>
      </w:r>
      <w:r>
        <w:t>Agent’s</w:t>
      </w:r>
      <w:r>
        <w:rPr>
          <w:spacing w:val="-13"/>
        </w:rPr>
        <w:t xml:space="preserve"> </w:t>
      </w:r>
      <w:r>
        <w:t>products</w:t>
      </w:r>
      <w:r>
        <w:rPr>
          <w:spacing w:val="-12"/>
        </w:rPr>
        <w:t xml:space="preserve"> </w:t>
      </w:r>
      <w:r>
        <w:t>to</w:t>
      </w:r>
      <w:r>
        <w:rPr>
          <w:spacing w:val="-16"/>
        </w:rPr>
        <w:t xml:space="preserve"> </w:t>
      </w:r>
      <w:r>
        <w:t>benefit</w:t>
      </w:r>
      <w:r>
        <w:rPr>
          <w:spacing w:val="-13"/>
        </w:rPr>
        <w:t xml:space="preserve"> </w:t>
      </w:r>
      <w:r>
        <w:t>Firm</w:t>
      </w:r>
      <w:r>
        <w:rPr>
          <w:spacing w:val="-13"/>
        </w:rPr>
        <w:t xml:space="preserve"> </w:t>
      </w:r>
      <w:r>
        <w:t>and</w:t>
      </w:r>
      <w:r>
        <w:rPr>
          <w:spacing w:val="-16"/>
        </w:rPr>
        <w:t xml:space="preserve"> </w:t>
      </w:r>
      <w:r>
        <w:t>the</w:t>
      </w:r>
      <w:r>
        <w:rPr>
          <w:spacing w:val="-14"/>
        </w:rPr>
        <w:t xml:space="preserve"> </w:t>
      </w:r>
      <w:r>
        <w:t>Firm’s</w:t>
      </w:r>
      <w:r>
        <w:rPr>
          <w:spacing w:val="-12"/>
        </w:rPr>
        <w:t xml:space="preserve"> </w:t>
      </w:r>
      <w:r>
        <w:t>employees. Agent will have no trading, disbursement, fee payment or other authority over any Client Account.</w:t>
      </w:r>
    </w:p>
    <w:p w14:paraId="377DEF04" w14:textId="77777777" w:rsidR="000F5CC8" w:rsidRDefault="000F5CC8">
      <w:pPr>
        <w:pStyle w:val="BodyText"/>
      </w:pPr>
    </w:p>
    <w:p w14:paraId="75473940" w14:textId="77777777" w:rsidR="000F5CC8" w:rsidRDefault="000F5CC8">
      <w:pPr>
        <w:pStyle w:val="BodyText"/>
        <w:spacing w:before="7"/>
        <w:rPr>
          <w:sz w:val="28"/>
        </w:rPr>
      </w:pPr>
    </w:p>
    <w:p w14:paraId="486C536C" w14:textId="77777777" w:rsidR="000F5CC8" w:rsidRDefault="00793AAA">
      <w:pPr>
        <w:pStyle w:val="BodyText"/>
        <w:spacing w:line="290" w:lineRule="auto"/>
        <w:ind w:left="160" w:right="8116"/>
      </w:pPr>
      <w:r>
        <w:t xml:space="preserve">Sincerely, </w:t>
      </w:r>
      <w:r>
        <w:rPr>
          <w:shd w:val="clear" w:color="auto" w:fill="FFFF00"/>
        </w:rPr>
        <w:t>[FIRM NAME]</w:t>
      </w:r>
    </w:p>
    <w:p w14:paraId="7EC923C8" w14:textId="77777777" w:rsidR="000F5CC8" w:rsidRDefault="000F5CC8">
      <w:pPr>
        <w:pStyle w:val="BodyText"/>
        <w:rPr>
          <w:sz w:val="19"/>
        </w:rPr>
      </w:pPr>
    </w:p>
    <w:p w14:paraId="056EAFCA" w14:textId="77777777" w:rsidR="000F5CC8" w:rsidRDefault="00793AAA">
      <w:pPr>
        <w:tabs>
          <w:tab w:val="left" w:pos="4657"/>
        </w:tabs>
        <w:ind w:left="160"/>
        <w:jc w:val="both"/>
      </w:pPr>
      <w:r>
        <w:t>By:</w:t>
      </w:r>
      <w:r>
        <w:rPr>
          <w:spacing w:val="-4"/>
        </w:rPr>
        <w:t xml:space="preserve"> </w:t>
      </w:r>
      <w:r>
        <w:rPr>
          <w:u w:val="single"/>
        </w:rPr>
        <w:t xml:space="preserve"> </w:t>
      </w:r>
      <w:r>
        <w:rPr>
          <w:u w:val="single"/>
        </w:rPr>
        <w:tab/>
      </w:r>
    </w:p>
    <w:p w14:paraId="025A7CE1" w14:textId="77777777" w:rsidR="000F5CC8" w:rsidRDefault="00793AAA">
      <w:pPr>
        <w:ind w:left="802"/>
        <w:rPr>
          <w:b/>
        </w:rPr>
      </w:pPr>
      <w:r>
        <w:rPr>
          <w:b/>
        </w:rPr>
        <w:t>Authorized Signature</w:t>
      </w:r>
    </w:p>
    <w:p w14:paraId="64756275" w14:textId="77777777" w:rsidR="000F5CC8" w:rsidRDefault="000F5CC8">
      <w:pPr>
        <w:pStyle w:val="BodyText"/>
        <w:rPr>
          <w:b/>
          <w:sz w:val="22"/>
        </w:rPr>
      </w:pPr>
    </w:p>
    <w:p w14:paraId="064F0E7B" w14:textId="77777777" w:rsidR="000F5CC8" w:rsidRDefault="00793AAA">
      <w:pPr>
        <w:tabs>
          <w:tab w:val="left" w:pos="4637"/>
        </w:tabs>
        <w:spacing w:before="1"/>
        <w:ind w:left="160"/>
        <w:jc w:val="both"/>
      </w:pPr>
      <w:r>
        <w:t>Name:</w:t>
      </w:r>
      <w:r>
        <w:rPr>
          <w:spacing w:val="-4"/>
        </w:rPr>
        <w:t xml:space="preserve"> </w:t>
      </w:r>
      <w:r>
        <w:rPr>
          <w:u w:val="single"/>
        </w:rPr>
        <w:t xml:space="preserve"> </w:t>
      </w:r>
      <w:r>
        <w:rPr>
          <w:u w:val="single"/>
        </w:rPr>
        <w:tab/>
      </w:r>
    </w:p>
    <w:p w14:paraId="21EB4559" w14:textId="77777777" w:rsidR="000F5CC8" w:rsidRDefault="00793AAA">
      <w:pPr>
        <w:ind w:left="850"/>
        <w:rPr>
          <w:b/>
        </w:rPr>
      </w:pPr>
      <w:r>
        <w:rPr>
          <w:b/>
        </w:rPr>
        <w:t>Print Name</w:t>
      </w:r>
    </w:p>
    <w:p w14:paraId="59D037CE" w14:textId="77777777" w:rsidR="000F5CC8" w:rsidRDefault="000F5CC8">
      <w:pPr>
        <w:pStyle w:val="BodyText"/>
        <w:rPr>
          <w:b/>
          <w:sz w:val="22"/>
        </w:rPr>
      </w:pPr>
    </w:p>
    <w:p w14:paraId="23F9B6D3" w14:textId="77777777" w:rsidR="000F5CC8" w:rsidRDefault="00793AAA">
      <w:pPr>
        <w:tabs>
          <w:tab w:val="left" w:pos="4719"/>
        </w:tabs>
        <w:spacing w:line="266" w:lineRule="exact"/>
        <w:ind w:left="159"/>
        <w:jc w:val="both"/>
      </w:pPr>
      <w:r>
        <w:t>Title:</w:t>
      </w:r>
      <w:r>
        <w:rPr>
          <w:spacing w:val="-4"/>
        </w:rPr>
        <w:t xml:space="preserve"> </w:t>
      </w:r>
      <w:r>
        <w:rPr>
          <w:u w:val="single"/>
        </w:rPr>
        <w:t xml:space="preserve"> </w:t>
      </w:r>
      <w:r>
        <w:rPr>
          <w:u w:val="single"/>
        </w:rPr>
        <w:tab/>
      </w:r>
    </w:p>
    <w:p w14:paraId="3DE78017" w14:textId="77777777" w:rsidR="000F5CC8" w:rsidRDefault="00793AAA">
      <w:pPr>
        <w:spacing w:line="266" w:lineRule="exact"/>
        <w:ind w:left="802"/>
        <w:rPr>
          <w:b/>
        </w:rPr>
      </w:pPr>
      <w:r>
        <w:rPr>
          <w:b/>
        </w:rPr>
        <w:t>Job Title</w:t>
      </w:r>
    </w:p>
    <w:p w14:paraId="7529B81C" w14:textId="77777777" w:rsidR="000F5CC8" w:rsidRDefault="000F5CC8">
      <w:pPr>
        <w:pStyle w:val="BodyText"/>
        <w:spacing w:before="1"/>
        <w:rPr>
          <w:b/>
          <w:sz w:val="22"/>
        </w:rPr>
      </w:pPr>
    </w:p>
    <w:p w14:paraId="5C890E7E" w14:textId="11213E6C" w:rsidR="000F5CC8" w:rsidRDefault="00793AAA">
      <w:pPr>
        <w:tabs>
          <w:tab w:val="left" w:pos="1537"/>
          <w:tab w:val="left" w:pos="4551"/>
        </w:tabs>
        <w:ind w:left="160"/>
        <w:jc w:val="both"/>
      </w:pPr>
      <w:r>
        <w:t>Date</w:t>
      </w:r>
      <w:r>
        <w:rPr>
          <w:b/>
        </w:rPr>
        <w:t>:</w:t>
      </w:r>
      <w:r>
        <w:rPr>
          <w:b/>
          <w:u w:val="single"/>
        </w:rPr>
        <w:t xml:space="preserve"> </w:t>
      </w:r>
      <w:r>
        <w:rPr>
          <w:b/>
          <w:u w:val="single"/>
        </w:rPr>
        <w:tab/>
      </w:r>
      <w:r>
        <w:rPr>
          <w:u w:val="single"/>
        </w:rPr>
        <w:tab/>
      </w:r>
    </w:p>
    <w:p w14:paraId="10FDEF96" w14:textId="77777777" w:rsidR="000F5CC8" w:rsidRDefault="00793AAA">
      <w:pPr>
        <w:ind w:left="802"/>
        <w:rPr>
          <w:b/>
        </w:rPr>
      </w:pPr>
      <w:r>
        <w:rPr>
          <w:b/>
        </w:rPr>
        <w:t>Current Date</w:t>
      </w:r>
    </w:p>
    <w:sectPr w:rsidR="000F5CC8">
      <w:pgSz w:w="12240" w:h="15840"/>
      <w:pgMar w:top="7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C8"/>
    <w:rsid w:val="00024A0B"/>
    <w:rsid w:val="000F5CC8"/>
    <w:rsid w:val="006B2E50"/>
    <w:rsid w:val="00732CC2"/>
    <w:rsid w:val="00793AAA"/>
    <w:rsid w:val="00BD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43D1"/>
  <w15:docId w15:val="{2417DE7D-E40A-44AF-879E-0D183EE9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2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360integrations@broadridge.com" TargetMode="External"/><Relationship Id="rId5" Type="http://schemas.openxmlformats.org/officeDocument/2006/relationships/settings" Target="settings.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CCF22-03F3-426C-A18E-97F2DC3E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A08E7-3FBB-4EF7-93AC-B0C7A0BED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Limbacher</dc:creator>
  <cp:lastModifiedBy>Tornabene, Karolyn</cp:lastModifiedBy>
  <cp:revision>6</cp:revision>
  <dcterms:created xsi:type="dcterms:W3CDTF">2021-08-05T18:54:00Z</dcterms:created>
  <dcterms:modified xsi:type="dcterms:W3CDTF">2022-11-21T17:37:00Z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